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3A6" w:rsidRDefault="00D243A6" w:rsidP="00D243A6">
      <w:pPr>
        <w:jc w:val="center"/>
        <w:rPr>
          <w:rFonts w:ascii="Arial" w:hAnsi="Arial" w:cs="Arial"/>
          <w:b/>
          <w:sz w:val="24"/>
          <w:szCs w:val="24"/>
          <w:lang w:val="en-US"/>
        </w:rPr>
      </w:pPr>
      <w:r>
        <w:rPr>
          <w:rFonts w:ascii="Arial" w:hAnsi="Arial" w:cs="Arial"/>
          <w:b/>
          <w:sz w:val="24"/>
          <w:szCs w:val="24"/>
          <w:lang w:val="en-US"/>
        </w:rPr>
        <w:t>FACULTY OF HEALTH</w:t>
      </w:r>
    </w:p>
    <w:p w:rsidR="00D243A6" w:rsidRDefault="00D243A6" w:rsidP="00D243A6">
      <w:pPr>
        <w:jc w:val="center"/>
        <w:rPr>
          <w:rFonts w:ascii="Arial" w:hAnsi="Arial" w:cs="Arial"/>
          <w:b/>
          <w:sz w:val="24"/>
          <w:szCs w:val="24"/>
          <w:lang w:val="en-US"/>
        </w:rPr>
      </w:pPr>
      <w:r>
        <w:rPr>
          <w:rFonts w:ascii="Arial" w:hAnsi="Arial" w:cs="Arial"/>
          <w:b/>
          <w:sz w:val="24"/>
          <w:szCs w:val="24"/>
          <w:lang w:val="en-US"/>
        </w:rPr>
        <w:t>RE-ENROLMENT ADVICE FOR NURSING UNDERGRADUATE STUDENTS</w:t>
      </w:r>
    </w:p>
    <w:p w:rsidR="00D243A6" w:rsidRDefault="00D243A6">
      <w:pPr>
        <w:rPr>
          <w:rFonts w:ascii="Arial" w:hAnsi="Arial" w:cs="Arial"/>
          <w:b/>
          <w:sz w:val="24"/>
          <w:szCs w:val="24"/>
          <w:lang w:val="en-US"/>
        </w:rPr>
      </w:pPr>
    </w:p>
    <w:p w:rsidR="0032244A" w:rsidRPr="0032244A" w:rsidRDefault="00C76EF3">
      <w:pPr>
        <w:rPr>
          <w:rFonts w:ascii="Arial" w:hAnsi="Arial" w:cs="Arial"/>
          <w:b/>
          <w:sz w:val="22"/>
          <w:szCs w:val="22"/>
          <w:lang w:val="en-US"/>
        </w:rPr>
      </w:pPr>
      <w:r w:rsidRPr="0032244A">
        <w:rPr>
          <w:rFonts w:ascii="Arial" w:hAnsi="Arial" w:cs="Arial"/>
          <w:b/>
          <w:sz w:val="22"/>
          <w:szCs w:val="22"/>
          <w:lang w:val="en-US"/>
        </w:rPr>
        <w:t xml:space="preserve">Unit Transition Tables for </w:t>
      </w:r>
      <w:r w:rsidR="00D273E5" w:rsidRPr="0032244A">
        <w:rPr>
          <w:rFonts w:ascii="Arial" w:hAnsi="Arial" w:cs="Arial"/>
          <w:b/>
          <w:sz w:val="22"/>
          <w:szCs w:val="22"/>
          <w:lang w:val="en-US"/>
        </w:rPr>
        <w:t xml:space="preserve">re-enrolling </w:t>
      </w:r>
      <w:proofErr w:type="gramStart"/>
      <w:r w:rsidR="00D273E5" w:rsidRPr="0032244A">
        <w:rPr>
          <w:rFonts w:ascii="Arial" w:hAnsi="Arial" w:cs="Arial"/>
          <w:b/>
          <w:sz w:val="22"/>
          <w:szCs w:val="22"/>
          <w:lang w:val="en-US"/>
        </w:rPr>
        <w:t>Nursing</w:t>
      </w:r>
      <w:proofErr w:type="gramEnd"/>
      <w:r w:rsidR="00D273E5" w:rsidRPr="0032244A">
        <w:rPr>
          <w:rFonts w:ascii="Arial" w:hAnsi="Arial" w:cs="Arial"/>
          <w:b/>
          <w:sz w:val="22"/>
          <w:szCs w:val="22"/>
          <w:lang w:val="en-US"/>
        </w:rPr>
        <w:t xml:space="preserve"> undergraduate students including double degree students. </w:t>
      </w:r>
      <w:r w:rsidR="0032244A" w:rsidRPr="0032244A">
        <w:rPr>
          <w:rFonts w:ascii="Arial" w:hAnsi="Arial" w:cs="Arial"/>
          <w:b/>
          <w:sz w:val="22"/>
          <w:szCs w:val="22"/>
          <w:lang w:val="en-US"/>
        </w:rPr>
        <w:t xml:space="preserve"> </w:t>
      </w:r>
    </w:p>
    <w:p w:rsidR="0032244A" w:rsidRPr="0032244A" w:rsidRDefault="0032244A">
      <w:pPr>
        <w:rPr>
          <w:rFonts w:ascii="Arial" w:hAnsi="Arial" w:cs="Arial"/>
          <w:b/>
          <w:sz w:val="22"/>
          <w:szCs w:val="22"/>
          <w:lang w:val="en-US"/>
        </w:rPr>
      </w:pPr>
    </w:p>
    <w:p w:rsidR="00EC1D4E" w:rsidRPr="0032244A" w:rsidRDefault="0032244A">
      <w:pPr>
        <w:rPr>
          <w:rFonts w:ascii="Arial" w:hAnsi="Arial" w:cs="Arial"/>
          <w:b/>
          <w:sz w:val="22"/>
          <w:szCs w:val="22"/>
          <w:lang w:val="en-US"/>
        </w:rPr>
      </w:pPr>
      <w:r w:rsidRPr="0032244A">
        <w:rPr>
          <w:rFonts w:ascii="Arial" w:hAnsi="Arial" w:cs="Arial"/>
          <w:b/>
          <w:sz w:val="22"/>
          <w:szCs w:val="22"/>
          <w:lang w:val="en-US"/>
        </w:rPr>
        <w:t xml:space="preserve">Note: </w:t>
      </w:r>
      <w:r w:rsidRPr="0032244A">
        <w:rPr>
          <w:rFonts w:ascii="Arial" w:hAnsi="Arial" w:cs="Arial"/>
          <w:sz w:val="22"/>
          <w:szCs w:val="22"/>
          <w:lang w:val="en-US"/>
        </w:rPr>
        <w:t xml:space="preserve">If you commenced your course </w:t>
      </w:r>
      <w:r w:rsidRPr="0032244A">
        <w:rPr>
          <w:rFonts w:ascii="Arial" w:hAnsi="Arial" w:cs="Arial"/>
          <w:b/>
          <w:sz w:val="22"/>
          <w:szCs w:val="22"/>
          <w:lang w:val="en-US"/>
        </w:rPr>
        <w:t>prior to 2002</w:t>
      </w:r>
      <w:r w:rsidRPr="0032244A">
        <w:rPr>
          <w:rFonts w:ascii="Arial" w:hAnsi="Arial" w:cs="Arial"/>
          <w:sz w:val="22"/>
          <w:szCs w:val="22"/>
          <w:lang w:val="en-US"/>
        </w:rPr>
        <w:t xml:space="preserve"> and have not had recent enrolment advice you must contact us on </w:t>
      </w:r>
      <w:hyperlink r:id="rId7" w:history="1">
        <w:r w:rsidRPr="0032244A">
          <w:rPr>
            <w:rStyle w:val="Hyperlink"/>
            <w:rFonts w:ascii="Arial" w:hAnsi="Arial" w:cs="Arial"/>
            <w:sz w:val="22"/>
            <w:szCs w:val="22"/>
            <w:lang w:val="en-US"/>
          </w:rPr>
          <w:t>nursing.enquiries@qut.edu.au</w:t>
        </w:r>
      </w:hyperlink>
      <w:r w:rsidRPr="0032244A">
        <w:rPr>
          <w:rFonts w:ascii="Arial" w:hAnsi="Arial" w:cs="Arial"/>
          <w:sz w:val="22"/>
          <w:szCs w:val="22"/>
          <w:lang w:val="en-US"/>
        </w:rPr>
        <w:t xml:space="preserve"> for enrolment advice</w:t>
      </w:r>
    </w:p>
    <w:p w:rsidR="00D273E5" w:rsidRPr="00D243A6" w:rsidRDefault="00D273E5">
      <w:pPr>
        <w:rPr>
          <w:rFonts w:ascii="Arial" w:hAnsi="Arial" w:cs="Arial"/>
          <w:b/>
          <w:sz w:val="22"/>
          <w:szCs w:val="22"/>
          <w:lang w:val="en-US"/>
        </w:rPr>
      </w:pPr>
    </w:p>
    <w:p w:rsidR="001558F1" w:rsidRPr="001558F1" w:rsidRDefault="001558F1" w:rsidP="001558F1">
      <w:pPr>
        <w:rPr>
          <w:rFonts w:ascii="Arial" w:hAnsi="Arial" w:cs="Arial"/>
          <w:b/>
          <w:sz w:val="22"/>
          <w:szCs w:val="22"/>
          <w:lang w:val="en-US"/>
        </w:rPr>
      </w:pPr>
      <w:r w:rsidRPr="001558F1">
        <w:rPr>
          <w:rFonts w:ascii="Arial" w:hAnsi="Arial" w:cs="Arial"/>
          <w:b/>
          <w:sz w:val="22"/>
          <w:szCs w:val="22"/>
          <w:lang w:val="en-US"/>
        </w:rPr>
        <w:t>Table 1:</w:t>
      </w:r>
      <w:r w:rsidRPr="001558F1">
        <w:rPr>
          <w:rFonts w:ascii="Arial" w:hAnsi="Arial" w:cs="Arial"/>
          <w:sz w:val="22"/>
          <w:szCs w:val="22"/>
          <w:lang w:val="en-US"/>
        </w:rPr>
        <w:t xml:space="preserve">  This table provides details of the equivalent or substitute unit for units that you may have completed in previous years but which are no longer listed for your course.  If you have successfully completed the unit in the left-hand column you are not required to complete the unit in the right-hand column </w:t>
      </w:r>
      <w:r w:rsidRPr="001558F1">
        <w:rPr>
          <w:rFonts w:ascii="Arial" w:hAnsi="Arial" w:cs="Arial"/>
          <w:b/>
          <w:sz w:val="22"/>
          <w:szCs w:val="22"/>
          <w:lang w:val="en-US"/>
        </w:rPr>
        <w:t>unless specifically advised to do so by your Course Coordinator/Advisor.</w:t>
      </w:r>
    </w:p>
    <w:p w:rsidR="00D273E5" w:rsidRPr="00D243A6" w:rsidRDefault="00D273E5">
      <w:pPr>
        <w:rPr>
          <w:rFonts w:ascii="Arial" w:hAnsi="Arial" w:cs="Arial"/>
          <w:sz w:val="22"/>
          <w:szCs w:val="22"/>
          <w:lang w:val="en-US"/>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1"/>
        <w:gridCol w:w="4961"/>
      </w:tblGrid>
      <w:tr w:rsidR="00931079" w:rsidRPr="00D243A6" w:rsidTr="00BC7260">
        <w:tc>
          <w:tcPr>
            <w:tcW w:w="5671" w:type="dxa"/>
            <w:tcBorders>
              <w:bottom w:val="nil"/>
            </w:tcBorders>
          </w:tcPr>
          <w:p w:rsidR="00BC7260" w:rsidRPr="00D243A6" w:rsidRDefault="00BC7260">
            <w:pPr>
              <w:jc w:val="center"/>
              <w:rPr>
                <w:rFonts w:ascii="Arial" w:hAnsi="Arial" w:cs="Arial"/>
                <w:b/>
                <w:sz w:val="22"/>
                <w:szCs w:val="22"/>
                <w:lang w:val="en-US"/>
              </w:rPr>
            </w:pPr>
          </w:p>
          <w:p w:rsidR="00931079" w:rsidRPr="00D243A6" w:rsidRDefault="00D273E5">
            <w:pPr>
              <w:jc w:val="center"/>
              <w:rPr>
                <w:rFonts w:ascii="Arial" w:hAnsi="Arial" w:cs="Arial"/>
                <w:b/>
                <w:sz w:val="22"/>
                <w:szCs w:val="22"/>
                <w:lang w:val="en-US"/>
              </w:rPr>
            </w:pPr>
            <w:r w:rsidRPr="00D243A6">
              <w:rPr>
                <w:rFonts w:ascii="Arial" w:hAnsi="Arial" w:cs="Arial"/>
                <w:b/>
                <w:sz w:val="22"/>
                <w:szCs w:val="22"/>
                <w:lang w:val="en-US"/>
              </w:rPr>
              <w:t>Units successfully completed</w:t>
            </w:r>
          </w:p>
        </w:tc>
        <w:tc>
          <w:tcPr>
            <w:tcW w:w="4961" w:type="dxa"/>
            <w:tcBorders>
              <w:bottom w:val="nil"/>
            </w:tcBorders>
          </w:tcPr>
          <w:p w:rsidR="00D273E5" w:rsidRPr="00D243A6" w:rsidRDefault="00D273E5" w:rsidP="006E1AA0">
            <w:pPr>
              <w:jc w:val="center"/>
              <w:rPr>
                <w:rFonts w:ascii="Arial" w:hAnsi="Arial" w:cs="Arial"/>
                <w:b/>
                <w:sz w:val="22"/>
                <w:szCs w:val="22"/>
                <w:lang w:val="en-US"/>
              </w:rPr>
            </w:pPr>
          </w:p>
          <w:p w:rsidR="00931079" w:rsidRPr="00D243A6" w:rsidRDefault="001558F1" w:rsidP="006E1AA0">
            <w:pPr>
              <w:jc w:val="center"/>
              <w:rPr>
                <w:rFonts w:ascii="Arial" w:hAnsi="Arial" w:cs="Arial"/>
                <w:b/>
                <w:sz w:val="22"/>
                <w:szCs w:val="22"/>
                <w:lang w:val="en-US"/>
              </w:rPr>
            </w:pPr>
            <w:r>
              <w:rPr>
                <w:rFonts w:ascii="Arial" w:hAnsi="Arial" w:cs="Arial"/>
                <w:b/>
                <w:sz w:val="22"/>
                <w:szCs w:val="22"/>
                <w:lang w:val="en-US"/>
              </w:rPr>
              <w:t>2011</w:t>
            </w:r>
            <w:r w:rsidR="002236D0" w:rsidRPr="00D243A6">
              <w:rPr>
                <w:rFonts w:ascii="Arial" w:hAnsi="Arial" w:cs="Arial"/>
                <w:b/>
                <w:sz w:val="22"/>
                <w:szCs w:val="22"/>
                <w:lang w:val="en-US"/>
              </w:rPr>
              <w:t xml:space="preserve"> Equivalent</w:t>
            </w:r>
            <w:r w:rsidR="00D273E5" w:rsidRPr="00D243A6">
              <w:rPr>
                <w:rFonts w:ascii="Arial" w:hAnsi="Arial" w:cs="Arial"/>
                <w:b/>
                <w:sz w:val="22"/>
                <w:szCs w:val="22"/>
                <w:lang w:val="en-US"/>
              </w:rPr>
              <w:t xml:space="preserve"> or substitute unit</w:t>
            </w:r>
          </w:p>
        </w:tc>
      </w:tr>
      <w:tr w:rsidR="00931079" w:rsidRPr="00D243A6" w:rsidTr="00BC7260">
        <w:tc>
          <w:tcPr>
            <w:tcW w:w="5671" w:type="dxa"/>
          </w:tcPr>
          <w:p w:rsidR="00D273E5" w:rsidRPr="00D243A6" w:rsidRDefault="00D273E5" w:rsidP="00D273E5">
            <w:pPr>
              <w:spacing w:line="360" w:lineRule="auto"/>
              <w:rPr>
                <w:rFonts w:ascii="Arial" w:hAnsi="Arial" w:cs="Arial"/>
                <w:sz w:val="22"/>
                <w:szCs w:val="22"/>
                <w:lang w:val="en-US"/>
              </w:rPr>
            </w:pPr>
          </w:p>
          <w:p w:rsidR="00D273E5" w:rsidRPr="00D243A6" w:rsidRDefault="00D273E5" w:rsidP="00D273E5">
            <w:pPr>
              <w:spacing w:line="360" w:lineRule="auto"/>
              <w:rPr>
                <w:rFonts w:ascii="Arial" w:hAnsi="Arial" w:cs="Arial"/>
                <w:sz w:val="22"/>
                <w:szCs w:val="22"/>
                <w:lang w:val="en-US"/>
              </w:rPr>
            </w:pPr>
            <w:r w:rsidRPr="00D243A6">
              <w:rPr>
                <w:rFonts w:ascii="Arial" w:hAnsi="Arial" w:cs="Arial"/>
                <w:sz w:val="22"/>
                <w:szCs w:val="22"/>
                <w:lang w:val="en-US"/>
              </w:rPr>
              <w:t xml:space="preserve">PYB074 – Communication </w:t>
            </w:r>
            <w:r w:rsidR="00F27FA0">
              <w:rPr>
                <w:rFonts w:ascii="Arial" w:hAnsi="Arial" w:cs="Arial"/>
                <w:sz w:val="22"/>
                <w:szCs w:val="22"/>
                <w:lang w:val="en-US"/>
              </w:rPr>
              <w:t>for</w:t>
            </w:r>
            <w:r w:rsidRPr="00D243A6">
              <w:rPr>
                <w:rFonts w:ascii="Arial" w:hAnsi="Arial" w:cs="Arial"/>
                <w:sz w:val="22"/>
                <w:szCs w:val="22"/>
                <w:lang w:val="en-US"/>
              </w:rPr>
              <w:t xml:space="preserve"> Nursing </w:t>
            </w:r>
            <w:r w:rsidR="00F27FA0">
              <w:rPr>
                <w:rFonts w:ascii="Arial" w:hAnsi="Arial" w:cs="Arial"/>
                <w:sz w:val="22"/>
                <w:szCs w:val="22"/>
                <w:lang w:val="en-US"/>
              </w:rPr>
              <w:t xml:space="preserve">and Midwifery </w:t>
            </w:r>
            <w:r w:rsidRPr="00D243A6">
              <w:rPr>
                <w:rFonts w:ascii="Arial" w:hAnsi="Arial" w:cs="Arial"/>
                <w:sz w:val="22"/>
                <w:szCs w:val="22"/>
                <w:lang w:val="en-US"/>
              </w:rPr>
              <w:t>Practice</w:t>
            </w:r>
          </w:p>
          <w:p w:rsidR="00D273E5" w:rsidRPr="00D243A6" w:rsidRDefault="00D273E5" w:rsidP="00D273E5">
            <w:pPr>
              <w:spacing w:line="360" w:lineRule="auto"/>
              <w:rPr>
                <w:rFonts w:ascii="Arial" w:hAnsi="Arial" w:cs="Arial"/>
                <w:b/>
                <w:sz w:val="22"/>
                <w:szCs w:val="22"/>
                <w:lang w:val="en-US"/>
              </w:rPr>
            </w:pPr>
            <w:r w:rsidRPr="00D243A6">
              <w:rPr>
                <w:rFonts w:ascii="Arial" w:hAnsi="Arial" w:cs="Arial"/>
                <w:b/>
                <w:sz w:val="22"/>
                <w:szCs w:val="22"/>
                <w:lang w:val="en-US"/>
              </w:rPr>
              <w:t>OR</w:t>
            </w:r>
          </w:p>
          <w:p w:rsidR="00D273E5" w:rsidRPr="00D243A6" w:rsidRDefault="00D273E5" w:rsidP="00D273E5">
            <w:pPr>
              <w:spacing w:line="360" w:lineRule="auto"/>
              <w:rPr>
                <w:rFonts w:ascii="Arial" w:hAnsi="Arial" w:cs="Arial"/>
                <w:sz w:val="22"/>
                <w:szCs w:val="22"/>
                <w:lang w:val="en-US"/>
              </w:rPr>
            </w:pPr>
            <w:r w:rsidRPr="00D243A6">
              <w:rPr>
                <w:rFonts w:ascii="Arial" w:hAnsi="Arial" w:cs="Arial"/>
                <w:sz w:val="22"/>
                <w:szCs w:val="22"/>
                <w:lang w:val="en-US"/>
              </w:rPr>
              <w:t xml:space="preserve">PYB073 -  Introduction to </w:t>
            </w:r>
            <w:proofErr w:type="spellStart"/>
            <w:r w:rsidRPr="00D243A6">
              <w:rPr>
                <w:rFonts w:ascii="Arial" w:hAnsi="Arial" w:cs="Arial"/>
                <w:sz w:val="22"/>
                <w:szCs w:val="22"/>
                <w:lang w:val="en-US"/>
              </w:rPr>
              <w:t>Behavioural</w:t>
            </w:r>
            <w:proofErr w:type="spellEnd"/>
            <w:r w:rsidRPr="00D243A6">
              <w:rPr>
                <w:rFonts w:ascii="Arial" w:hAnsi="Arial" w:cs="Arial"/>
                <w:sz w:val="22"/>
                <w:szCs w:val="22"/>
                <w:lang w:val="en-US"/>
              </w:rPr>
              <w:t xml:space="preserve"> Sciences &amp; Health Care </w:t>
            </w:r>
          </w:p>
          <w:p w:rsidR="00D273E5" w:rsidRPr="00D243A6" w:rsidRDefault="00D273E5" w:rsidP="00D273E5">
            <w:pPr>
              <w:spacing w:line="360" w:lineRule="auto"/>
              <w:rPr>
                <w:rFonts w:ascii="Arial" w:hAnsi="Arial" w:cs="Arial"/>
                <w:sz w:val="22"/>
                <w:szCs w:val="22"/>
                <w:lang w:val="en-US"/>
              </w:rPr>
            </w:pPr>
          </w:p>
          <w:p w:rsidR="00D273E5" w:rsidRPr="00D243A6" w:rsidRDefault="00D273E5" w:rsidP="00D273E5">
            <w:pPr>
              <w:spacing w:line="360" w:lineRule="auto"/>
              <w:rPr>
                <w:rFonts w:ascii="Arial" w:hAnsi="Arial" w:cs="Arial"/>
                <w:sz w:val="22"/>
                <w:szCs w:val="22"/>
                <w:lang w:val="en-US"/>
              </w:rPr>
            </w:pPr>
            <w:r w:rsidRPr="00D243A6">
              <w:rPr>
                <w:rFonts w:ascii="Arial" w:hAnsi="Arial" w:cs="Arial"/>
                <w:sz w:val="22"/>
                <w:szCs w:val="22"/>
                <w:lang w:val="en-US"/>
              </w:rPr>
              <w:t xml:space="preserve">NSB502 – Evidence Based Practice  </w:t>
            </w:r>
          </w:p>
          <w:p w:rsidR="008F2392" w:rsidRPr="00D243A6" w:rsidRDefault="008F2392" w:rsidP="008F2392">
            <w:pPr>
              <w:spacing w:line="360" w:lineRule="auto"/>
              <w:rPr>
                <w:rFonts w:ascii="Arial" w:hAnsi="Arial" w:cs="Arial"/>
                <w:sz w:val="22"/>
                <w:szCs w:val="22"/>
                <w:lang w:val="en-US"/>
              </w:rPr>
            </w:pPr>
          </w:p>
          <w:p w:rsidR="001558F1" w:rsidRDefault="001558F1" w:rsidP="00D273E5">
            <w:pPr>
              <w:spacing w:line="360" w:lineRule="auto"/>
              <w:rPr>
                <w:rFonts w:ascii="Arial" w:hAnsi="Arial" w:cs="Arial"/>
                <w:sz w:val="22"/>
                <w:szCs w:val="22"/>
                <w:lang w:val="en-US"/>
              </w:rPr>
            </w:pPr>
          </w:p>
          <w:p w:rsidR="00D273E5" w:rsidRPr="00D243A6" w:rsidRDefault="00D273E5" w:rsidP="00D273E5">
            <w:pPr>
              <w:spacing w:line="360" w:lineRule="auto"/>
              <w:rPr>
                <w:rFonts w:ascii="Arial" w:hAnsi="Arial" w:cs="Arial"/>
                <w:sz w:val="22"/>
                <w:szCs w:val="22"/>
                <w:lang w:val="en-US"/>
              </w:rPr>
            </w:pPr>
            <w:r w:rsidRPr="00D243A6">
              <w:rPr>
                <w:rFonts w:ascii="Arial" w:hAnsi="Arial" w:cs="Arial"/>
                <w:sz w:val="22"/>
                <w:szCs w:val="22"/>
                <w:lang w:val="en-US"/>
              </w:rPr>
              <w:t>NSB424 - Nursing Therapeutics</w:t>
            </w:r>
          </w:p>
          <w:p w:rsidR="00931079" w:rsidRPr="00D243A6" w:rsidRDefault="00931079">
            <w:pPr>
              <w:spacing w:line="360" w:lineRule="auto"/>
              <w:rPr>
                <w:rFonts w:ascii="Arial" w:hAnsi="Arial" w:cs="Arial"/>
                <w:sz w:val="22"/>
                <w:szCs w:val="22"/>
                <w:lang w:val="en-US"/>
              </w:rPr>
            </w:pPr>
          </w:p>
        </w:tc>
        <w:tc>
          <w:tcPr>
            <w:tcW w:w="4961" w:type="dxa"/>
          </w:tcPr>
          <w:p w:rsidR="00D273E5" w:rsidRPr="00D243A6" w:rsidRDefault="00D273E5" w:rsidP="001558F1">
            <w:pPr>
              <w:spacing w:line="360" w:lineRule="auto"/>
              <w:rPr>
                <w:rFonts w:ascii="Arial" w:hAnsi="Arial" w:cs="Arial"/>
                <w:sz w:val="22"/>
                <w:szCs w:val="22"/>
                <w:lang w:val="en-US"/>
              </w:rPr>
            </w:pPr>
          </w:p>
          <w:p w:rsidR="00D273E5" w:rsidRPr="00D243A6" w:rsidRDefault="00D273E5" w:rsidP="001558F1">
            <w:pPr>
              <w:spacing w:line="360" w:lineRule="auto"/>
              <w:rPr>
                <w:rFonts w:ascii="Arial" w:hAnsi="Arial" w:cs="Arial"/>
                <w:sz w:val="22"/>
                <w:szCs w:val="22"/>
                <w:lang w:val="en-US"/>
              </w:rPr>
            </w:pPr>
            <w:r w:rsidRPr="00D243A6">
              <w:rPr>
                <w:rFonts w:ascii="Arial" w:hAnsi="Arial" w:cs="Arial"/>
                <w:sz w:val="22"/>
                <w:szCs w:val="22"/>
                <w:lang w:val="en-US"/>
              </w:rPr>
              <w:t>PYB007 – Interpersonal Processes and Skills</w:t>
            </w:r>
          </w:p>
          <w:p w:rsidR="00D273E5" w:rsidRPr="00D243A6" w:rsidRDefault="00D273E5" w:rsidP="001558F1">
            <w:pPr>
              <w:spacing w:line="360" w:lineRule="auto"/>
              <w:rPr>
                <w:rFonts w:ascii="Arial" w:hAnsi="Arial" w:cs="Arial"/>
                <w:sz w:val="22"/>
                <w:szCs w:val="22"/>
                <w:lang w:val="en-US"/>
              </w:rPr>
            </w:pPr>
          </w:p>
          <w:p w:rsidR="00D273E5" w:rsidRPr="00D243A6" w:rsidRDefault="00D273E5" w:rsidP="001558F1">
            <w:pPr>
              <w:spacing w:line="360" w:lineRule="auto"/>
              <w:rPr>
                <w:rFonts w:ascii="Arial" w:hAnsi="Arial" w:cs="Arial"/>
                <w:sz w:val="22"/>
                <w:szCs w:val="22"/>
                <w:lang w:val="en-US"/>
              </w:rPr>
            </w:pPr>
          </w:p>
          <w:p w:rsidR="00D273E5" w:rsidRDefault="00D273E5" w:rsidP="001558F1">
            <w:pPr>
              <w:spacing w:line="360" w:lineRule="auto"/>
              <w:rPr>
                <w:rFonts w:ascii="Arial" w:hAnsi="Arial" w:cs="Arial"/>
                <w:sz w:val="22"/>
                <w:szCs w:val="22"/>
                <w:lang w:val="en-US"/>
              </w:rPr>
            </w:pPr>
          </w:p>
          <w:p w:rsidR="00F27FA0" w:rsidRPr="00D243A6" w:rsidRDefault="00F27FA0" w:rsidP="001558F1">
            <w:pPr>
              <w:spacing w:line="360" w:lineRule="auto"/>
              <w:rPr>
                <w:rFonts w:ascii="Arial" w:hAnsi="Arial" w:cs="Arial"/>
                <w:sz w:val="22"/>
                <w:szCs w:val="22"/>
                <w:lang w:val="en-US"/>
              </w:rPr>
            </w:pPr>
          </w:p>
          <w:p w:rsidR="001558F1" w:rsidRDefault="001558F1" w:rsidP="001558F1">
            <w:pPr>
              <w:spacing w:line="360" w:lineRule="auto"/>
              <w:rPr>
                <w:rFonts w:ascii="Arial" w:hAnsi="Arial" w:cs="Arial"/>
                <w:sz w:val="22"/>
                <w:szCs w:val="22"/>
                <w:lang w:val="en-US"/>
              </w:rPr>
            </w:pPr>
          </w:p>
          <w:p w:rsidR="00D273E5" w:rsidRPr="00D243A6" w:rsidRDefault="00D273E5" w:rsidP="001558F1">
            <w:pPr>
              <w:spacing w:line="360" w:lineRule="auto"/>
              <w:rPr>
                <w:rFonts w:ascii="Arial" w:hAnsi="Arial" w:cs="Arial"/>
                <w:sz w:val="22"/>
                <w:szCs w:val="22"/>
                <w:lang w:val="en-US"/>
              </w:rPr>
            </w:pPr>
            <w:r w:rsidRPr="00D243A6">
              <w:rPr>
                <w:rFonts w:ascii="Arial" w:hAnsi="Arial" w:cs="Arial"/>
                <w:sz w:val="22"/>
                <w:szCs w:val="22"/>
                <w:lang w:val="en-US"/>
              </w:rPr>
              <w:t>LSB384 – Pharmacology for Health Professionals</w:t>
            </w:r>
          </w:p>
          <w:p w:rsidR="00D273E5" w:rsidRPr="00D243A6" w:rsidRDefault="00D273E5" w:rsidP="001558F1">
            <w:pPr>
              <w:spacing w:line="360" w:lineRule="auto"/>
              <w:rPr>
                <w:rFonts w:ascii="Arial" w:hAnsi="Arial" w:cs="Arial"/>
                <w:sz w:val="22"/>
                <w:szCs w:val="22"/>
                <w:lang w:val="en-US"/>
              </w:rPr>
            </w:pPr>
          </w:p>
          <w:p w:rsidR="00D273E5" w:rsidRPr="00D243A6" w:rsidRDefault="00D273E5" w:rsidP="001558F1">
            <w:pPr>
              <w:spacing w:line="360" w:lineRule="auto"/>
              <w:rPr>
                <w:rFonts w:ascii="Arial" w:hAnsi="Arial" w:cs="Arial"/>
                <w:sz w:val="22"/>
                <w:szCs w:val="22"/>
                <w:lang w:val="en-US"/>
              </w:rPr>
            </w:pPr>
            <w:r w:rsidRPr="00D243A6">
              <w:rPr>
                <w:rFonts w:ascii="Arial" w:hAnsi="Arial" w:cs="Arial"/>
                <w:sz w:val="22"/>
                <w:szCs w:val="22"/>
                <w:lang w:val="en-US"/>
              </w:rPr>
              <w:t>NSB503 – Promoting Health in the Community</w:t>
            </w:r>
          </w:p>
          <w:p w:rsidR="008633E2" w:rsidRPr="00D243A6" w:rsidRDefault="008633E2" w:rsidP="001558F1">
            <w:pPr>
              <w:spacing w:line="360" w:lineRule="auto"/>
              <w:rPr>
                <w:rFonts w:ascii="Arial" w:hAnsi="Arial" w:cs="Arial"/>
                <w:sz w:val="22"/>
                <w:szCs w:val="22"/>
                <w:lang w:val="en-US"/>
              </w:rPr>
            </w:pPr>
          </w:p>
        </w:tc>
      </w:tr>
    </w:tbl>
    <w:p w:rsidR="002C18B7" w:rsidRPr="00D243A6" w:rsidRDefault="002C18B7">
      <w:pPr>
        <w:rPr>
          <w:rFonts w:ascii="Arial" w:hAnsi="Arial" w:cs="Arial"/>
          <w:sz w:val="22"/>
          <w:szCs w:val="22"/>
          <w:lang w:val="en-US"/>
        </w:rPr>
      </w:pPr>
    </w:p>
    <w:p w:rsidR="001558F1" w:rsidRPr="001558F1" w:rsidRDefault="001558F1" w:rsidP="001558F1">
      <w:pPr>
        <w:rPr>
          <w:rFonts w:ascii="Arial" w:hAnsi="Arial" w:cs="Arial"/>
          <w:b/>
          <w:sz w:val="22"/>
          <w:szCs w:val="22"/>
          <w:lang w:val="en-US"/>
        </w:rPr>
      </w:pPr>
    </w:p>
    <w:p w:rsidR="001558F1" w:rsidRPr="001558F1" w:rsidRDefault="001558F1" w:rsidP="001558F1">
      <w:pPr>
        <w:rPr>
          <w:rFonts w:ascii="Arial" w:hAnsi="Arial" w:cs="Arial"/>
          <w:sz w:val="22"/>
          <w:szCs w:val="22"/>
          <w:lang w:val="en-US"/>
        </w:rPr>
      </w:pPr>
      <w:r w:rsidRPr="001558F1">
        <w:rPr>
          <w:rFonts w:ascii="Arial" w:hAnsi="Arial" w:cs="Arial"/>
          <w:b/>
          <w:sz w:val="22"/>
          <w:szCs w:val="22"/>
          <w:lang w:val="en-US"/>
        </w:rPr>
        <w:t>Table 2:</w:t>
      </w:r>
      <w:r w:rsidRPr="001558F1">
        <w:rPr>
          <w:rFonts w:ascii="Arial" w:hAnsi="Arial" w:cs="Arial"/>
          <w:sz w:val="22"/>
          <w:szCs w:val="22"/>
          <w:lang w:val="en-US"/>
        </w:rPr>
        <w:t xml:space="preserve">  This table provides details of units that have either changed their code or their title in recent years and their 2011 equivalent.  If you have successfully completed the unit in the left-hand column you do not need to do the unit listed in the right-hand column.</w:t>
      </w:r>
    </w:p>
    <w:p w:rsidR="00BC7260" w:rsidRPr="00D243A6" w:rsidRDefault="00BC7260">
      <w:pPr>
        <w:rPr>
          <w:rFonts w:ascii="Arial" w:hAnsi="Arial" w:cs="Arial"/>
          <w:sz w:val="22"/>
          <w:szCs w:val="22"/>
          <w:lang w:val="en-US"/>
        </w:rPr>
      </w:pP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1"/>
        <w:gridCol w:w="4961"/>
      </w:tblGrid>
      <w:tr w:rsidR="00BC7260" w:rsidRPr="00D243A6" w:rsidTr="008A2AA5">
        <w:tc>
          <w:tcPr>
            <w:tcW w:w="5671" w:type="dxa"/>
          </w:tcPr>
          <w:p w:rsidR="001558F1" w:rsidRPr="008A2AA5" w:rsidRDefault="001558F1">
            <w:pPr>
              <w:rPr>
                <w:rFonts w:ascii="Arial" w:hAnsi="Arial" w:cs="Arial"/>
                <w:b/>
                <w:sz w:val="22"/>
                <w:szCs w:val="22"/>
                <w:lang w:val="en-US"/>
              </w:rPr>
            </w:pPr>
          </w:p>
          <w:p w:rsidR="00BC7260" w:rsidRPr="008A2AA5" w:rsidRDefault="00BC7260">
            <w:pPr>
              <w:rPr>
                <w:rFonts w:ascii="Arial" w:hAnsi="Arial" w:cs="Arial"/>
                <w:sz w:val="22"/>
                <w:szCs w:val="22"/>
                <w:lang w:val="en-US"/>
              </w:rPr>
            </w:pPr>
            <w:r w:rsidRPr="008A2AA5">
              <w:rPr>
                <w:rFonts w:ascii="Arial" w:hAnsi="Arial" w:cs="Arial"/>
                <w:b/>
                <w:sz w:val="22"/>
                <w:szCs w:val="22"/>
                <w:lang w:val="en-US"/>
              </w:rPr>
              <w:t>Units that have changed their code or their title</w:t>
            </w:r>
          </w:p>
        </w:tc>
        <w:tc>
          <w:tcPr>
            <w:tcW w:w="4961" w:type="dxa"/>
          </w:tcPr>
          <w:p w:rsidR="001558F1" w:rsidRPr="008A2AA5" w:rsidRDefault="001558F1" w:rsidP="008A2AA5">
            <w:pPr>
              <w:jc w:val="center"/>
              <w:rPr>
                <w:rFonts w:ascii="Arial" w:hAnsi="Arial" w:cs="Arial"/>
                <w:b/>
                <w:sz w:val="22"/>
                <w:szCs w:val="22"/>
                <w:lang w:val="en-US"/>
              </w:rPr>
            </w:pPr>
          </w:p>
          <w:p w:rsidR="00BC7260" w:rsidRPr="008A2AA5" w:rsidRDefault="00BC7260" w:rsidP="008A2AA5">
            <w:pPr>
              <w:jc w:val="center"/>
              <w:rPr>
                <w:rFonts w:ascii="Arial" w:hAnsi="Arial" w:cs="Arial"/>
                <w:sz w:val="22"/>
                <w:szCs w:val="22"/>
                <w:lang w:val="en-US"/>
              </w:rPr>
            </w:pPr>
            <w:r w:rsidRPr="008A2AA5">
              <w:rPr>
                <w:rFonts w:ascii="Arial" w:hAnsi="Arial" w:cs="Arial"/>
                <w:b/>
                <w:sz w:val="22"/>
                <w:szCs w:val="22"/>
                <w:lang w:val="en-US"/>
              </w:rPr>
              <w:t>2011 Code or title</w:t>
            </w:r>
          </w:p>
        </w:tc>
      </w:tr>
      <w:tr w:rsidR="00BC7260" w:rsidRPr="00D243A6" w:rsidTr="008A2AA5">
        <w:tc>
          <w:tcPr>
            <w:tcW w:w="5671" w:type="dxa"/>
          </w:tcPr>
          <w:p w:rsidR="00BC7260" w:rsidRPr="008A2AA5" w:rsidRDefault="00BC7260" w:rsidP="008A2AA5">
            <w:pPr>
              <w:spacing w:line="360" w:lineRule="auto"/>
              <w:rPr>
                <w:rFonts w:ascii="Arial" w:hAnsi="Arial" w:cs="Arial"/>
                <w:sz w:val="22"/>
                <w:szCs w:val="22"/>
                <w:lang w:val="en-US"/>
              </w:rPr>
            </w:pPr>
          </w:p>
          <w:p w:rsidR="00BC7260" w:rsidRPr="008A2AA5" w:rsidRDefault="00BC7260" w:rsidP="008A2AA5">
            <w:pPr>
              <w:spacing w:line="360" w:lineRule="auto"/>
              <w:rPr>
                <w:rFonts w:ascii="Arial" w:hAnsi="Arial" w:cs="Arial"/>
                <w:sz w:val="22"/>
                <w:szCs w:val="22"/>
                <w:lang w:val="en-US"/>
              </w:rPr>
            </w:pPr>
            <w:r w:rsidRPr="008A2AA5">
              <w:rPr>
                <w:rFonts w:ascii="Arial" w:hAnsi="Arial" w:cs="Arial"/>
                <w:sz w:val="22"/>
                <w:szCs w:val="22"/>
                <w:lang w:val="en-US"/>
              </w:rPr>
              <w:t>HHB120 - Ethics, Law &amp; Health Care</w:t>
            </w:r>
          </w:p>
          <w:p w:rsidR="00BC7260" w:rsidRPr="008A2AA5" w:rsidRDefault="00BC7260" w:rsidP="008A2AA5">
            <w:pPr>
              <w:spacing w:line="360" w:lineRule="auto"/>
              <w:rPr>
                <w:rFonts w:ascii="Arial" w:hAnsi="Arial" w:cs="Arial"/>
                <w:sz w:val="22"/>
                <w:szCs w:val="22"/>
                <w:lang w:val="en-US"/>
              </w:rPr>
            </w:pPr>
            <w:r w:rsidRPr="008A2AA5">
              <w:rPr>
                <w:rFonts w:ascii="Arial" w:hAnsi="Arial" w:cs="Arial"/>
                <w:sz w:val="22"/>
                <w:szCs w:val="22"/>
                <w:lang w:val="en-US"/>
              </w:rPr>
              <w:t>NSB118 Health Assessment &amp; Nursing Practice</w:t>
            </w:r>
          </w:p>
          <w:p w:rsidR="00BC7260" w:rsidRPr="008A2AA5" w:rsidRDefault="00BC7260" w:rsidP="008A2AA5">
            <w:pPr>
              <w:spacing w:line="360" w:lineRule="auto"/>
              <w:rPr>
                <w:rFonts w:ascii="Arial" w:hAnsi="Arial" w:cs="Arial"/>
                <w:sz w:val="22"/>
                <w:szCs w:val="22"/>
                <w:lang w:val="en-US"/>
              </w:rPr>
            </w:pPr>
            <w:r w:rsidRPr="008A2AA5">
              <w:rPr>
                <w:rFonts w:ascii="Arial" w:hAnsi="Arial" w:cs="Arial"/>
                <w:sz w:val="22"/>
                <w:szCs w:val="22"/>
                <w:lang w:val="en-US"/>
              </w:rPr>
              <w:t>NSB225 Promoting Health across the Life Span</w:t>
            </w:r>
          </w:p>
          <w:p w:rsidR="00BC7260" w:rsidRPr="008A2AA5" w:rsidRDefault="00BC7260" w:rsidP="008A2AA5">
            <w:pPr>
              <w:spacing w:line="360" w:lineRule="auto"/>
              <w:rPr>
                <w:rFonts w:ascii="Arial" w:hAnsi="Arial" w:cs="Arial"/>
                <w:sz w:val="22"/>
                <w:szCs w:val="22"/>
                <w:lang w:val="en-US"/>
              </w:rPr>
            </w:pPr>
            <w:r w:rsidRPr="008A2AA5">
              <w:rPr>
                <w:rFonts w:ascii="Arial" w:hAnsi="Arial" w:cs="Arial"/>
                <w:sz w:val="22"/>
                <w:szCs w:val="22"/>
                <w:lang w:val="en-US"/>
              </w:rPr>
              <w:t>NSB324 Medical-Surgical Nursing 1</w:t>
            </w:r>
          </w:p>
          <w:p w:rsidR="00BC7260" w:rsidRPr="008A2AA5" w:rsidRDefault="00BC7260" w:rsidP="008A2AA5">
            <w:pPr>
              <w:spacing w:line="360" w:lineRule="auto"/>
              <w:rPr>
                <w:rFonts w:ascii="Arial" w:hAnsi="Arial" w:cs="Arial"/>
                <w:sz w:val="22"/>
                <w:szCs w:val="22"/>
                <w:lang w:val="en-US"/>
              </w:rPr>
            </w:pPr>
            <w:r w:rsidRPr="008A2AA5">
              <w:rPr>
                <w:rFonts w:ascii="Arial" w:hAnsi="Arial" w:cs="Arial"/>
                <w:sz w:val="22"/>
                <w:szCs w:val="22"/>
                <w:lang w:val="en-US"/>
              </w:rPr>
              <w:t>NSB423 Medical-Surgical Nursing 2</w:t>
            </w:r>
          </w:p>
          <w:p w:rsidR="00D243A6" w:rsidRPr="008A2AA5" w:rsidRDefault="00D243A6" w:rsidP="008A2AA5">
            <w:pPr>
              <w:spacing w:line="360" w:lineRule="auto"/>
              <w:rPr>
                <w:rFonts w:ascii="Arial" w:hAnsi="Arial" w:cs="Arial"/>
                <w:sz w:val="22"/>
                <w:szCs w:val="22"/>
                <w:lang w:val="en-US"/>
              </w:rPr>
            </w:pPr>
            <w:r w:rsidRPr="008A2AA5">
              <w:rPr>
                <w:rFonts w:ascii="Arial" w:hAnsi="Arial" w:cs="Arial"/>
                <w:sz w:val="22"/>
                <w:szCs w:val="22"/>
                <w:lang w:val="en-US"/>
              </w:rPr>
              <w:t>NSB500 Medical-Surgical Nursing 3</w:t>
            </w:r>
          </w:p>
          <w:p w:rsidR="00D243A6" w:rsidRPr="008A2AA5" w:rsidRDefault="00D243A6" w:rsidP="008A2AA5">
            <w:pPr>
              <w:spacing w:line="360" w:lineRule="auto"/>
              <w:rPr>
                <w:rFonts w:ascii="Arial" w:hAnsi="Arial" w:cs="Arial"/>
                <w:sz w:val="22"/>
                <w:szCs w:val="22"/>
                <w:lang w:val="en-US"/>
              </w:rPr>
            </w:pPr>
          </w:p>
          <w:p w:rsidR="00BC7260" w:rsidRPr="008A2AA5" w:rsidRDefault="00BC7260" w:rsidP="008A2AA5">
            <w:pPr>
              <w:spacing w:line="360" w:lineRule="auto"/>
              <w:rPr>
                <w:rFonts w:ascii="Arial" w:hAnsi="Arial" w:cs="Arial"/>
                <w:sz w:val="22"/>
                <w:szCs w:val="22"/>
                <w:lang w:val="en-US"/>
              </w:rPr>
            </w:pPr>
          </w:p>
          <w:p w:rsidR="00BC7260" w:rsidRPr="008A2AA5" w:rsidRDefault="00BC7260" w:rsidP="008A2AA5">
            <w:pPr>
              <w:spacing w:line="360" w:lineRule="auto"/>
              <w:jc w:val="center"/>
              <w:rPr>
                <w:rFonts w:ascii="Arial" w:hAnsi="Arial" w:cs="Arial"/>
                <w:b/>
                <w:sz w:val="22"/>
                <w:szCs w:val="22"/>
                <w:lang w:val="en-US"/>
              </w:rPr>
            </w:pPr>
          </w:p>
        </w:tc>
        <w:tc>
          <w:tcPr>
            <w:tcW w:w="4961" w:type="dxa"/>
          </w:tcPr>
          <w:p w:rsidR="00BC7260" w:rsidRPr="008A2AA5" w:rsidRDefault="00BC7260" w:rsidP="008A2AA5">
            <w:pPr>
              <w:spacing w:line="360" w:lineRule="auto"/>
              <w:rPr>
                <w:rFonts w:ascii="Arial" w:hAnsi="Arial" w:cs="Arial"/>
                <w:sz w:val="22"/>
                <w:szCs w:val="22"/>
                <w:lang w:val="en-US"/>
              </w:rPr>
            </w:pPr>
          </w:p>
          <w:p w:rsidR="00BC7260" w:rsidRPr="008A2AA5" w:rsidRDefault="00BC7260" w:rsidP="008A2AA5">
            <w:pPr>
              <w:spacing w:line="360" w:lineRule="auto"/>
              <w:rPr>
                <w:rFonts w:ascii="Arial" w:hAnsi="Arial" w:cs="Arial"/>
                <w:sz w:val="22"/>
                <w:szCs w:val="22"/>
                <w:lang w:val="en-US"/>
              </w:rPr>
            </w:pPr>
            <w:r w:rsidRPr="008A2AA5">
              <w:rPr>
                <w:rFonts w:ascii="Arial" w:hAnsi="Arial" w:cs="Arial"/>
                <w:sz w:val="22"/>
                <w:szCs w:val="22"/>
                <w:lang w:val="en-US"/>
              </w:rPr>
              <w:t>LWS101 - Ethics, Law &amp; Health Care</w:t>
            </w:r>
          </w:p>
          <w:p w:rsidR="00BC7260" w:rsidRPr="008A2AA5" w:rsidRDefault="00BC7260" w:rsidP="008A2AA5">
            <w:pPr>
              <w:pStyle w:val="ListBullet"/>
              <w:numPr>
                <w:ilvl w:val="0"/>
                <w:numId w:val="0"/>
              </w:numPr>
              <w:spacing w:line="360" w:lineRule="auto"/>
              <w:ind w:left="360" w:hanging="360"/>
              <w:rPr>
                <w:rFonts w:ascii="Arial" w:hAnsi="Arial" w:cs="Arial"/>
                <w:sz w:val="22"/>
                <w:szCs w:val="22"/>
                <w:lang w:val="en-US"/>
              </w:rPr>
            </w:pPr>
            <w:r w:rsidRPr="008A2AA5">
              <w:rPr>
                <w:rFonts w:ascii="Arial" w:hAnsi="Arial" w:cs="Arial"/>
                <w:sz w:val="22"/>
                <w:szCs w:val="22"/>
                <w:lang w:val="en-US"/>
              </w:rPr>
              <w:t>NSB118 Foundations of Nursing Practice</w:t>
            </w:r>
          </w:p>
          <w:p w:rsidR="00BC7260" w:rsidRPr="008A2AA5" w:rsidRDefault="00BC7260" w:rsidP="008A2AA5">
            <w:pPr>
              <w:pStyle w:val="ListBullet"/>
              <w:numPr>
                <w:ilvl w:val="0"/>
                <w:numId w:val="0"/>
              </w:numPr>
              <w:spacing w:line="360" w:lineRule="auto"/>
              <w:ind w:left="360" w:hanging="360"/>
              <w:rPr>
                <w:rFonts w:ascii="Arial" w:hAnsi="Arial" w:cs="Arial"/>
                <w:sz w:val="22"/>
                <w:szCs w:val="22"/>
                <w:lang w:val="en-US"/>
              </w:rPr>
            </w:pPr>
            <w:r w:rsidRPr="008A2AA5">
              <w:rPr>
                <w:rFonts w:ascii="Arial" w:hAnsi="Arial" w:cs="Arial"/>
                <w:sz w:val="22"/>
                <w:szCs w:val="22"/>
                <w:lang w:val="en-US"/>
              </w:rPr>
              <w:t>NSB225 Health, Human Development &amp; Ageing</w:t>
            </w:r>
          </w:p>
          <w:p w:rsidR="00BC7260" w:rsidRPr="008A2AA5" w:rsidRDefault="00BC7260" w:rsidP="008A2AA5">
            <w:pPr>
              <w:spacing w:line="360" w:lineRule="auto"/>
              <w:rPr>
                <w:rFonts w:ascii="Arial" w:hAnsi="Arial" w:cs="Arial"/>
                <w:sz w:val="22"/>
                <w:szCs w:val="22"/>
                <w:lang w:val="en-US"/>
              </w:rPr>
            </w:pPr>
            <w:r w:rsidRPr="008A2AA5">
              <w:rPr>
                <w:rFonts w:ascii="Arial" w:hAnsi="Arial" w:cs="Arial"/>
                <w:sz w:val="22"/>
                <w:szCs w:val="22"/>
                <w:lang w:val="en-US"/>
              </w:rPr>
              <w:t>NSB324 Health Alterations 1</w:t>
            </w:r>
          </w:p>
          <w:p w:rsidR="00BC7260" w:rsidRPr="008A2AA5" w:rsidRDefault="00BC7260" w:rsidP="008A2AA5">
            <w:pPr>
              <w:spacing w:line="360" w:lineRule="auto"/>
              <w:rPr>
                <w:rFonts w:ascii="Arial" w:hAnsi="Arial" w:cs="Arial"/>
                <w:sz w:val="22"/>
                <w:szCs w:val="22"/>
                <w:lang w:val="en-US"/>
              </w:rPr>
            </w:pPr>
            <w:r w:rsidRPr="008A2AA5">
              <w:rPr>
                <w:rFonts w:ascii="Arial" w:hAnsi="Arial" w:cs="Arial"/>
                <w:sz w:val="22"/>
                <w:szCs w:val="22"/>
                <w:lang w:val="en-US"/>
              </w:rPr>
              <w:t>NSB423 Health Alterations 2</w:t>
            </w:r>
          </w:p>
          <w:p w:rsidR="00D243A6" w:rsidRPr="008A2AA5" w:rsidRDefault="00D243A6" w:rsidP="008A2AA5">
            <w:pPr>
              <w:spacing w:line="360" w:lineRule="auto"/>
              <w:rPr>
                <w:rFonts w:ascii="Arial" w:hAnsi="Arial" w:cs="Arial"/>
                <w:sz w:val="22"/>
                <w:szCs w:val="22"/>
                <w:lang w:val="en-US"/>
              </w:rPr>
            </w:pPr>
            <w:r w:rsidRPr="008A2AA5">
              <w:rPr>
                <w:rFonts w:ascii="Arial" w:hAnsi="Arial" w:cs="Arial"/>
                <w:sz w:val="22"/>
                <w:szCs w:val="22"/>
                <w:lang w:val="en-US"/>
              </w:rPr>
              <w:t>NSB500 Health Alterations &amp; High Dependency. Nursing</w:t>
            </w:r>
          </w:p>
        </w:tc>
      </w:tr>
    </w:tbl>
    <w:p w:rsidR="00302AE3" w:rsidRPr="00D243A6" w:rsidRDefault="00302AE3" w:rsidP="001558F1">
      <w:pPr>
        <w:rPr>
          <w:rFonts w:ascii="Arial" w:hAnsi="Arial" w:cs="Arial"/>
          <w:sz w:val="22"/>
          <w:szCs w:val="22"/>
          <w:lang w:val="en-US"/>
        </w:rPr>
      </w:pPr>
    </w:p>
    <w:sectPr w:rsidR="00302AE3" w:rsidRPr="00D243A6" w:rsidSect="008B6916">
      <w:footerReference w:type="default" r:id="rId8"/>
      <w:pgSz w:w="11906" w:h="16838"/>
      <w:pgMar w:top="851" w:right="1134" w:bottom="851" w:left="1134" w:header="720" w:footer="28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AA5" w:rsidRDefault="008A2AA5">
      <w:r>
        <w:separator/>
      </w:r>
    </w:p>
  </w:endnote>
  <w:endnote w:type="continuationSeparator" w:id="0">
    <w:p w:rsidR="008A2AA5" w:rsidRDefault="008A2A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3A6" w:rsidRDefault="001542C8">
    <w:pPr>
      <w:pStyle w:val="Footer"/>
      <w:jc w:val="right"/>
      <w:rPr>
        <w:sz w:val="12"/>
      </w:rPr>
    </w:pPr>
    <w:r>
      <w:rPr>
        <w:snapToGrid w:val="0"/>
        <w:sz w:val="12"/>
      </w:rPr>
      <w:fldChar w:fldCharType="begin"/>
    </w:r>
    <w:r w:rsidR="00D243A6">
      <w:rPr>
        <w:snapToGrid w:val="0"/>
        <w:sz w:val="12"/>
      </w:rPr>
      <w:instrText xml:space="preserve"> FILENAME \p </w:instrText>
    </w:r>
    <w:r>
      <w:rPr>
        <w:snapToGrid w:val="0"/>
        <w:sz w:val="12"/>
      </w:rPr>
      <w:fldChar w:fldCharType="separate"/>
    </w:r>
    <w:r w:rsidR="00D243A6">
      <w:rPr>
        <w:noProof/>
        <w:snapToGrid w:val="0"/>
        <w:sz w:val="12"/>
      </w:rPr>
      <w:t>\\staffhome.qut.edu.au\staffgroupm$\morrisk\My Documents\Transition table.doc</w:t>
    </w:r>
    <w:r>
      <w:rPr>
        <w:snapToGrid w:val="0"/>
        <w:sz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AA5" w:rsidRDefault="008A2AA5">
      <w:r>
        <w:separator/>
      </w:r>
    </w:p>
  </w:footnote>
  <w:footnote w:type="continuationSeparator" w:id="0">
    <w:p w:rsidR="008A2AA5" w:rsidRDefault="008A2A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9AD68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02630"/>
    <w:rsid w:val="000669BD"/>
    <w:rsid w:val="000677C8"/>
    <w:rsid w:val="000B2F39"/>
    <w:rsid w:val="000F0E0E"/>
    <w:rsid w:val="000F2484"/>
    <w:rsid w:val="0012492A"/>
    <w:rsid w:val="00131C94"/>
    <w:rsid w:val="00143C89"/>
    <w:rsid w:val="001542C8"/>
    <w:rsid w:val="001558F1"/>
    <w:rsid w:val="002236D0"/>
    <w:rsid w:val="00235756"/>
    <w:rsid w:val="0027198C"/>
    <w:rsid w:val="002C18B7"/>
    <w:rsid w:val="00302AE3"/>
    <w:rsid w:val="0032244A"/>
    <w:rsid w:val="00436389"/>
    <w:rsid w:val="004A213C"/>
    <w:rsid w:val="004E45BE"/>
    <w:rsid w:val="005619BF"/>
    <w:rsid w:val="005A6883"/>
    <w:rsid w:val="00665F7A"/>
    <w:rsid w:val="006D08D1"/>
    <w:rsid w:val="006D224B"/>
    <w:rsid w:val="006E1AA0"/>
    <w:rsid w:val="006E74A9"/>
    <w:rsid w:val="006F4598"/>
    <w:rsid w:val="007176ED"/>
    <w:rsid w:val="007635A9"/>
    <w:rsid w:val="007952FA"/>
    <w:rsid w:val="008001D8"/>
    <w:rsid w:val="008633E2"/>
    <w:rsid w:val="008A2AA5"/>
    <w:rsid w:val="008B1546"/>
    <w:rsid w:val="008B6916"/>
    <w:rsid w:val="008C54DF"/>
    <w:rsid w:val="008F2392"/>
    <w:rsid w:val="00902630"/>
    <w:rsid w:val="00931079"/>
    <w:rsid w:val="0097268E"/>
    <w:rsid w:val="009829BF"/>
    <w:rsid w:val="00A8402B"/>
    <w:rsid w:val="00AD6804"/>
    <w:rsid w:val="00B2461B"/>
    <w:rsid w:val="00B361AD"/>
    <w:rsid w:val="00B502DF"/>
    <w:rsid w:val="00B754EB"/>
    <w:rsid w:val="00BA182A"/>
    <w:rsid w:val="00BC7260"/>
    <w:rsid w:val="00C76EF3"/>
    <w:rsid w:val="00CD0A6A"/>
    <w:rsid w:val="00CD7682"/>
    <w:rsid w:val="00CF4C83"/>
    <w:rsid w:val="00D243A6"/>
    <w:rsid w:val="00D273E5"/>
    <w:rsid w:val="00D73C7E"/>
    <w:rsid w:val="00E05CB6"/>
    <w:rsid w:val="00E149D3"/>
    <w:rsid w:val="00EA3871"/>
    <w:rsid w:val="00EC1D4E"/>
    <w:rsid w:val="00F27FA0"/>
    <w:rsid w:val="00FB3936"/>
    <w:rsid w:val="00FB6EA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916"/>
    <w:rPr>
      <w:lang w:eastAsia="en-US"/>
    </w:rPr>
  </w:style>
  <w:style w:type="paragraph" w:styleId="Heading1">
    <w:name w:val="heading 1"/>
    <w:basedOn w:val="Normal"/>
    <w:next w:val="Normal"/>
    <w:qFormat/>
    <w:rsid w:val="008B6916"/>
    <w:pPr>
      <w:keepNext/>
      <w:outlineLvl w:val="0"/>
    </w:pPr>
    <w:rPr>
      <w:sz w:val="24"/>
      <w:lang w:val="en-US"/>
    </w:rPr>
  </w:style>
  <w:style w:type="paragraph" w:styleId="Heading2">
    <w:name w:val="heading 2"/>
    <w:basedOn w:val="Normal"/>
    <w:next w:val="Normal"/>
    <w:qFormat/>
    <w:rsid w:val="008B6916"/>
    <w:pPr>
      <w:keepNext/>
      <w:jc w:val="center"/>
      <w:outlineLvl w:val="1"/>
    </w:pPr>
    <w:rPr>
      <w:rFonts w:ascii="Arial" w:hAnsi="Arial"/>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B6916"/>
    <w:pPr>
      <w:jc w:val="center"/>
    </w:pPr>
    <w:rPr>
      <w:b/>
      <w:sz w:val="28"/>
      <w:lang w:val="en-US"/>
    </w:rPr>
  </w:style>
  <w:style w:type="paragraph" w:styleId="Header">
    <w:name w:val="header"/>
    <w:basedOn w:val="Normal"/>
    <w:rsid w:val="008B6916"/>
    <w:pPr>
      <w:tabs>
        <w:tab w:val="center" w:pos="4153"/>
        <w:tab w:val="right" w:pos="8306"/>
      </w:tabs>
    </w:pPr>
  </w:style>
  <w:style w:type="paragraph" w:styleId="Footer">
    <w:name w:val="footer"/>
    <w:basedOn w:val="Normal"/>
    <w:rsid w:val="008B6916"/>
    <w:pPr>
      <w:tabs>
        <w:tab w:val="center" w:pos="4153"/>
        <w:tab w:val="right" w:pos="8306"/>
      </w:tabs>
    </w:pPr>
  </w:style>
  <w:style w:type="paragraph" w:styleId="ListBullet">
    <w:name w:val="List Bullet"/>
    <w:basedOn w:val="Normal"/>
    <w:rsid w:val="00BC7260"/>
    <w:pPr>
      <w:numPr>
        <w:numId w:val="1"/>
      </w:numPr>
      <w:contextualSpacing/>
    </w:pPr>
  </w:style>
  <w:style w:type="table" w:styleId="TableGrid">
    <w:name w:val="Table Grid"/>
    <w:basedOn w:val="TableNormal"/>
    <w:rsid w:val="00BC726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D243A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ursing.enquiries@qut.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1710</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QUEENSLAND UNIVERSITY OF TECHNOLOGY</vt:lpstr>
    </vt:vector>
  </TitlesOfParts>
  <Company>Schoolof Nursing</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UNIVERSITY OF TECHNOLOGY</dc:title>
  <dc:subject/>
  <dc:creator>Jenni Ramsden</dc:creator>
  <cp:keywords/>
  <cp:lastModifiedBy>crookl</cp:lastModifiedBy>
  <cp:revision>2</cp:revision>
  <cp:lastPrinted>2009-11-12T22:47:00Z</cp:lastPrinted>
  <dcterms:created xsi:type="dcterms:W3CDTF">2011-06-23T04:05:00Z</dcterms:created>
  <dcterms:modified xsi:type="dcterms:W3CDTF">2011-06-23T04:05:00Z</dcterms:modified>
</cp:coreProperties>
</file>