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9"/>
        <w:gridCol w:w="2486"/>
        <w:gridCol w:w="2967"/>
        <w:gridCol w:w="3416"/>
      </w:tblGrid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In relation to a particular practice situation you should ask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Answers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What else might need to be considered/ done?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Sources of relevant information/ Questions to follow up on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Outline a scenario to examine. Add detail in as you explore so as to best reflect the complexity of practice</w:t>
            </w:r>
          </w:p>
          <w:p w:rsidR="009A6B78" w:rsidRDefault="009A6B78" w:rsidP="00F202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aspects of this situation do I need to make a decision about?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40" w:lineRule="auto"/>
            </w:pPr>
            <w:r>
              <w:rPr>
                <w:sz w:val="24"/>
                <w:szCs w:val="24"/>
              </w:rPr>
              <w:t>In respect of each of these aspects (or together if relevant) answer the questions below: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40" w:lineRule="auto"/>
            </w:pP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40" w:lineRule="auto"/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40" w:lineRule="auto"/>
            </w:pP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is my role and mandate?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does the law say?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does my organisation (policy and procedures) say?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Pr="005612F7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does my professional framework say?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does my personal framework say?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impact/s will/might my decision/ approach have on my client? On others?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other processes should I use to inform what I do?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What else should I consider here?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6B78" w:rsidTr="00F202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>On what grounds can I justify what I do?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78" w:rsidRDefault="009A6B78" w:rsidP="00F2021F">
            <w:pPr>
              <w:spacing w:line="276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A6B78" w:rsidRDefault="009A6B78" w:rsidP="009A6B78">
      <w:pPr>
        <w:spacing w:line="276" w:lineRule="auto"/>
      </w:pPr>
    </w:p>
    <w:p w:rsidR="009A6B78" w:rsidRPr="004E52CF" w:rsidRDefault="009A6B78" w:rsidP="009A6B78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t>Source: Crane, 2012. 82-83, adapted from Wight and Hoyer, 2009. 8. Youth Advocacy Centre</w:t>
      </w:r>
      <w:r w:rsidRPr="004E52CF">
        <w:rPr>
          <w:b/>
          <w:bCs/>
        </w:rPr>
        <w:t>.</w:t>
      </w:r>
      <w:r>
        <w:t xml:space="preserve"> [www.yac.net.au] available at </w:t>
      </w:r>
      <w:hyperlink r:id="rId5" w:history="1">
        <w:r w:rsidRPr="001474D5">
          <w:rPr>
            <w:rStyle w:val="Hyperlink"/>
          </w:rPr>
          <w:t>http://www.dovetail.org.au/i-want-to/open-the-good-practice-toolkit.aspx</w:t>
        </w:r>
      </w:hyperlink>
      <w:r>
        <w:t xml:space="preserve"> </w:t>
      </w:r>
      <w:bookmarkStart w:id="0" w:name="_GoBack"/>
      <w:bookmarkEnd w:id="0"/>
    </w:p>
    <w:p w:rsidR="00513B2E" w:rsidRDefault="00513B2E"/>
    <w:sectPr w:rsidR="00513B2E" w:rsidSect="009A6B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0000000E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6B78"/>
    <w:rsid w:val="00513B2E"/>
    <w:rsid w:val="009A6B78"/>
    <w:rsid w:val="00BB305E"/>
    <w:rsid w:val="00D9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78"/>
    <w:pPr>
      <w:spacing w:after="0" w:line="360" w:lineRule="auto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vetail.org.au/i-want-to/open-the-good-practice-toolki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>QUT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broad decision making checklist template</dc:title>
  <dc:subject>A broad decision making checklist template</dc:subject>
  <dc:creator>Queensland University of Technology (QUT)</dc:creator>
  <cp:keywords>qut, swiss, social work interactive supervision support, broad decision making checklist, questions, decision making tools, template</cp:keywords>
  <dc:description/>
  <cp:lastModifiedBy>dusanic</cp:lastModifiedBy>
  <cp:revision>2</cp:revision>
  <dcterms:created xsi:type="dcterms:W3CDTF">2013-02-11T04:39:00Z</dcterms:created>
  <dcterms:modified xsi:type="dcterms:W3CDTF">2013-02-25T04:21:00Z</dcterms:modified>
</cp:coreProperties>
</file>